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7B843D09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bookmarkStart w:id="0" w:name="_GoBack"/>
      <w:bookmarkEnd w:id="0"/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de-DE" w:eastAsia="zh-CN"/>
        </w:rPr>
        <w:t>1</w:t>
      </w:r>
      <w:r w:rsidR="002A133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 w:eastAsia="zh-CN"/>
        </w:rPr>
        <w:t>9948</w:t>
      </w:r>
    </w:p>
    <w:p w14:paraId="526AFCFA" w14:textId="3090775D" w:rsidR="00637D2E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November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1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2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7D70B98A" w14:textId="30FE660F" w:rsidR="00934E91" w:rsidRPr="002E12EC" w:rsidRDefault="00934E91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Agenda Item: 10.9.2.1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45FC3633" w:rsidR="003D7D24" w:rsidRDefault="003D7D2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r w:rsidR="00144823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remaining issues</w:t>
      </w: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</w:t>
      </w:r>
      <w:r w:rsidR="00144823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for</w:t>
      </w: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NB-IoT 16QAM</w:t>
      </w:r>
    </w:p>
    <w:p w14:paraId="03E5F601" w14:textId="77B81612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3D7D24"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</w:p>
    <w:p w14:paraId="571BFCA0" w14:textId="7CBD06CF" w:rsidR="00D92D7A" w:rsidRPr="0034373C" w:rsidRDefault="00FB29AD" w:rsidP="0034373C">
      <w:pPr>
        <w:pStyle w:val="Heading1"/>
      </w:pPr>
      <w:r w:rsidRPr="0034373C"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4E098AEC" w14:textId="2D46CC41" w:rsidR="00B44184" w:rsidRPr="00E05770" w:rsidRDefault="00E05770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  <w:r>
        <w:rPr>
          <w:rFonts w:ascii="Arial" w:hAnsi="Arial" w:cs="Arial"/>
          <w:sz w:val="36"/>
          <w:szCs w:val="40"/>
          <w:lang w:val="en-US"/>
        </w:rPr>
        <w:t>T</w:t>
      </w:r>
      <w:r w:rsidR="00144823" w:rsidRPr="00E05770">
        <w:rPr>
          <w:rFonts w:ascii="Arial" w:hAnsi="Arial" w:cs="Arial"/>
          <w:sz w:val="36"/>
          <w:szCs w:val="40"/>
          <w:lang w:val="en-US"/>
        </w:rPr>
        <w:t>he following views have been expressed</w:t>
      </w:r>
      <w:r>
        <w:rPr>
          <w:rFonts w:ascii="Arial" w:hAnsi="Arial" w:cs="Arial"/>
          <w:sz w:val="36"/>
          <w:szCs w:val="40"/>
          <w:lang w:val="en-US"/>
        </w:rPr>
        <w:t xml:space="preserve"> for the two remaining issues</w:t>
      </w:r>
      <w:r w:rsidR="00144823" w:rsidRPr="00E05770">
        <w:rPr>
          <w:rFonts w:ascii="Arial" w:hAnsi="Arial" w:cs="Arial"/>
          <w:sz w:val="36"/>
          <w:szCs w:val="40"/>
          <w:lang w:val="en-US"/>
        </w:rPr>
        <w:t>.</w:t>
      </w:r>
    </w:p>
    <w:p w14:paraId="0C3905DD" w14:textId="6DA9BCED" w:rsidR="00B44184" w:rsidRPr="00E05770" w:rsidRDefault="00144823" w:rsidP="00144823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  <w:sz w:val="36"/>
          <w:szCs w:val="40"/>
          <w:lang w:val="en-US"/>
        </w:rPr>
      </w:pPr>
      <w:r w:rsidRPr="00E05770">
        <w:rPr>
          <w:rFonts w:ascii="Arial" w:hAnsi="Arial" w:cs="Arial"/>
          <w:sz w:val="36"/>
          <w:szCs w:val="40"/>
          <w:lang w:val="en-US"/>
        </w:rPr>
        <w:t>Whether to allow different rated output power declared for 16QAM transmission in standalone mode</w:t>
      </w:r>
    </w:p>
    <w:p w14:paraId="2D6D1C34" w14:textId="7D1707DF" w:rsidR="00B64ECC" w:rsidRDefault="00E05770" w:rsidP="00144823">
      <w:pPr>
        <w:pStyle w:val="ListParagraph"/>
        <w:numPr>
          <w:ilvl w:val="1"/>
          <w:numId w:val="16"/>
        </w:numPr>
        <w:spacing w:after="120"/>
        <w:rPr>
          <w:rFonts w:ascii="Arial" w:hAnsi="Arial" w:cs="Arial"/>
          <w:sz w:val="32"/>
          <w:szCs w:val="40"/>
          <w:lang w:val="en-US"/>
        </w:rPr>
      </w:pPr>
      <w:r w:rsidRPr="00E05770">
        <w:rPr>
          <w:rFonts w:ascii="Arial" w:hAnsi="Arial" w:cs="Arial"/>
          <w:sz w:val="32"/>
          <w:szCs w:val="40"/>
          <w:lang w:val="en-US"/>
        </w:rPr>
        <w:t xml:space="preserve">From the perspective of minimum requirements, the declared power </w:t>
      </w:r>
      <w:r w:rsidR="002859F6">
        <w:rPr>
          <w:rFonts w:ascii="Arial" w:hAnsi="Arial" w:cs="Arial"/>
          <w:sz w:val="32"/>
          <w:szCs w:val="40"/>
          <w:lang w:val="en-US"/>
        </w:rPr>
        <w:t xml:space="preserve">for a given configuration </w:t>
      </w:r>
      <w:r w:rsidR="00562363">
        <w:rPr>
          <w:rFonts w:ascii="Arial" w:hAnsi="Arial" w:cs="Arial"/>
          <w:sz w:val="32"/>
          <w:szCs w:val="40"/>
          <w:lang w:val="en-US"/>
        </w:rPr>
        <w:t>applies to all transmissions regardless of modulations</w:t>
      </w:r>
      <w:r w:rsidRPr="00E05770">
        <w:rPr>
          <w:rFonts w:ascii="Arial" w:hAnsi="Arial" w:cs="Arial"/>
          <w:sz w:val="32"/>
          <w:szCs w:val="40"/>
          <w:lang w:val="en-US"/>
        </w:rPr>
        <w:t>. Hence the QPSK coverage could be affected</w:t>
      </w:r>
      <w:r w:rsidR="00562363">
        <w:rPr>
          <w:rFonts w:ascii="Arial" w:hAnsi="Arial" w:cs="Arial"/>
          <w:sz w:val="32"/>
          <w:szCs w:val="40"/>
          <w:lang w:val="en-US"/>
        </w:rPr>
        <w:t xml:space="preserve"> </w:t>
      </w:r>
      <w:r w:rsidR="00562363" w:rsidRPr="00E05770">
        <w:rPr>
          <w:rFonts w:ascii="Arial" w:hAnsi="Arial" w:cs="Arial"/>
          <w:sz w:val="32"/>
          <w:szCs w:val="40"/>
          <w:lang w:val="en-US"/>
        </w:rPr>
        <w:t xml:space="preserve">when </w:t>
      </w:r>
      <w:r w:rsidR="00562363">
        <w:rPr>
          <w:rFonts w:ascii="Arial" w:hAnsi="Arial" w:cs="Arial"/>
          <w:sz w:val="32"/>
          <w:szCs w:val="40"/>
          <w:lang w:val="en-US"/>
        </w:rPr>
        <w:t xml:space="preserve">the BS is </w:t>
      </w:r>
      <w:r w:rsidR="00562363" w:rsidRPr="00E05770">
        <w:rPr>
          <w:rFonts w:ascii="Arial" w:hAnsi="Arial" w:cs="Arial"/>
          <w:sz w:val="32"/>
          <w:szCs w:val="40"/>
          <w:lang w:val="en-US"/>
        </w:rPr>
        <w:t>configured for 16QAM transmissions</w:t>
      </w:r>
      <w:r w:rsidRPr="00E05770">
        <w:rPr>
          <w:rFonts w:ascii="Arial" w:hAnsi="Arial" w:cs="Arial"/>
          <w:sz w:val="32"/>
          <w:szCs w:val="40"/>
          <w:lang w:val="en-US"/>
        </w:rPr>
        <w:t>.</w:t>
      </w:r>
    </w:p>
    <w:p w14:paraId="0AEF8AD7" w14:textId="0FDC5613" w:rsidR="00531BC2" w:rsidRPr="00E05770" w:rsidRDefault="00531BC2" w:rsidP="00531BC2">
      <w:pPr>
        <w:pStyle w:val="ListParagraph"/>
        <w:numPr>
          <w:ilvl w:val="1"/>
          <w:numId w:val="16"/>
        </w:numPr>
        <w:spacing w:after="120"/>
        <w:rPr>
          <w:rFonts w:ascii="Arial" w:hAnsi="Arial" w:cs="Arial"/>
          <w:sz w:val="32"/>
          <w:szCs w:val="40"/>
          <w:lang w:val="en-US"/>
        </w:rPr>
      </w:pPr>
      <w:r w:rsidRPr="00531BC2">
        <w:rPr>
          <w:rFonts w:ascii="Arial" w:hAnsi="Arial" w:cs="Arial"/>
          <w:sz w:val="32"/>
          <w:szCs w:val="40"/>
          <w:lang w:val="en-US"/>
        </w:rPr>
        <w:t xml:space="preserve">3GPP will not mandate the legacy BS to support </w:t>
      </w:r>
      <w:r w:rsidR="0056613B">
        <w:rPr>
          <w:rFonts w:ascii="Arial" w:hAnsi="Arial" w:cs="Arial"/>
          <w:sz w:val="32"/>
          <w:szCs w:val="40"/>
          <w:lang w:val="en-US"/>
        </w:rPr>
        <w:t>16QAM</w:t>
      </w:r>
      <w:r w:rsidRPr="00531BC2">
        <w:rPr>
          <w:rFonts w:ascii="Arial" w:hAnsi="Arial" w:cs="Arial"/>
          <w:sz w:val="32"/>
          <w:szCs w:val="40"/>
          <w:lang w:val="en-US"/>
        </w:rPr>
        <w:t>. But it could support this with different NB-IoT rated power. This means that declaration will be different w/wo the 16QAM support in practice.</w:t>
      </w:r>
    </w:p>
    <w:p w14:paraId="3F983A69" w14:textId="44BA2BD1" w:rsidR="00E05770" w:rsidRPr="00E05770" w:rsidRDefault="00E05770" w:rsidP="00144823">
      <w:pPr>
        <w:pStyle w:val="ListParagraph"/>
        <w:numPr>
          <w:ilvl w:val="1"/>
          <w:numId w:val="16"/>
        </w:numPr>
        <w:spacing w:after="120"/>
        <w:rPr>
          <w:rFonts w:ascii="Arial" w:hAnsi="Arial" w:cs="Arial"/>
          <w:sz w:val="32"/>
          <w:szCs w:val="40"/>
          <w:lang w:val="en-US"/>
        </w:rPr>
      </w:pPr>
      <w:r w:rsidRPr="00E05770">
        <w:rPr>
          <w:rFonts w:ascii="Arial" w:hAnsi="Arial" w:cs="Arial"/>
          <w:sz w:val="32"/>
          <w:szCs w:val="40"/>
          <w:lang w:val="en-US"/>
        </w:rPr>
        <w:t xml:space="preserve">From the perspective of </w:t>
      </w:r>
      <w:r w:rsidR="003E1CCD">
        <w:rPr>
          <w:rFonts w:ascii="Arial" w:hAnsi="Arial" w:cs="Arial"/>
          <w:sz w:val="32"/>
          <w:szCs w:val="40"/>
          <w:lang w:val="en-US"/>
        </w:rPr>
        <w:t xml:space="preserve">practical </w:t>
      </w:r>
      <w:r w:rsidRPr="00E05770">
        <w:rPr>
          <w:rFonts w:ascii="Arial" w:hAnsi="Arial" w:cs="Arial"/>
          <w:sz w:val="32"/>
          <w:szCs w:val="40"/>
          <w:lang w:val="en-US"/>
        </w:rPr>
        <w:t xml:space="preserve">implementations, 16QAM </w:t>
      </w:r>
      <w:proofErr w:type="spellStart"/>
      <w:r w:rsidR="002859F6">
        <w:rPr>
          <w:rFonts w:ascii="Arial" w:hAnsi="Arial" w:cs="Arial"/>
          <w:sz w:val="32"/>
          <w:szCs w:val="40"/>
          <w:lang w:val="en-US"/>
        </w:rPr>
        <w:t>subframes</w:t>
      </w:r>
      <w:proofErr w:type="spellEnd"/>
      <w:r w:rsidR="002859F6">
        <w:rPr>
          <w:rFonts w:ascii="Arial" w:hAnsi="Arial" w:cs="Arial"/>
          <w:sz w:val="32"/>
          <w:szCs w:val="40"/>
          <w:lang w:val="en-US"/>
        </w:rPr>
        <w:t xml:space="preserve"> </w:t>
      </w:r>
      <w:r w:rsidRPr="00E05770">
        <w:rPr>
          <w:rFonts w:ascii="Arial" w:hAnsi="Arial" w:cs="Arial"/>
          <w:sz w:val="32"/>
          <w:szCs w:val="40"/>
          <w:lang w:val="en-US"/>
        </w:rPr>
        <w:t xml:space="preserve">and QPSK </w:t>
      </w:r>
      <w:proofErr w:type="spellStart"/>
      <w:r w:rsidR="002859F6">
        <w:rPr>
          <w:rFonts w:ascii="Arial" w:hAnsi="Arial" w:cs="Arial"/>
          <w:sz w:val="32"/>
          <w:szCs w:val="40"/>
          <w:lang w:val="en-US"/>
        </w:rPr>
        <w:t>subframes</w:t>
      </w:r>
      <w:proofErr w:type="spellEnd"/>
      <w:r w:rsidR="002859F6">
        <w:rPr>
          <w:rFonts w:ascii="Arial" w:hAnsi="Arial" w:cs="Arial"/>
          <w:sz w:val="32"/>
          <w:szCs w:val="40"/>
          <w:lang w:val="en-US"/>
        </w:rPr>
        <w:t xml:space="preserve"> </w:t>
      </w:r>
      <w:r w:rsidRPr="00E05770">
        <w:rPr>
          <w:rFonts w:ascii="Arial" w:hAnsi="Arial" w:cs="Arial"/>
          <w:sz w:val="32"/>
          <w:szCs w:val="40"/>
          <w:lang w:val="en-US"/>
        </w:rPr>
        <w:t xml:space="preserve">are time-multiplexed. Hence it’s feasible to scale the power of 16QAM </w:t>
      </w:r>
      <w:r w:rsidR="002859F6">
        <w:rPr>
          <w:rFonts w:ascii="Arial" w:hAnsi="Arial" w:cs="Arial"/>
          <w:sz w:val="32"/>
          <w:szCs w:val="40"/>
          <w:lang w:val="en-US"/>
        </w:rPr>
        <w:t xml:space="preserve">in baseband </w:t>
      </w:r>
      <w:r w:rsidRPr="00E05770">
        <w:rPr>
          <w:rFonts w:ascii="Arial" w:hAnsi="Arial" w:cs="Arial"/>
          <w:sz w:val="32"/>
          <w:szCs w:val="40"/>
          <w:lang w:val="en-US"/>
        </w:rPr>
        <w:t>without affecting QPSK and other channels.</w:t>
      </w:r>
    </w:p>
    <w:p w14:paraId="6D453399" w14:textId="0311625D" w:rsidR="00E05770" w:rsidRDefault="00455202" w:rsidP="00E05770">
      <w:pPr>
        <w:pStyle w:val="ListParagraph"/>
        <w:numPr>
          <w:ilvl w:val="1"/>
          <w:numId w:val="16"/>
        </w:numPr>
        <w:spacing w:after="120"/>
        <w:rPr>
          <w:rFonts w:ascii="Arial" w:hAnsi="Arial" w:cs="Arial"/>
          <w:sz w:val="32"/>
          <w:szCs w:val="40"/>
          <w:lang w:val="en-US"/>
        </w:rPr>
      </w:pPr>
      <w:r>
        <w:rPr>
          <w:rFonts w:ascii="Arial" w:hAnsi="Arial" w:cs="Arial"/>
          <w:sz w:val="32"/>
          <w:szCs w:val="40"/>
          <w:lang w:val="en-US"/>
        </w:rPr>
        <w:t xml:space="preserve">Up to 2 </w:t>
      </w:r>
      <w:r w:rsidR="00E05770" w:rsidRPr="00E05770">
        <w:rPr>
          <w:rFonts w:ascii="Arial" w:hAnsi="Arial" w:cs="Arial"/>
          <w:sz w:val="32"/>
          <w:szCs w:val="40"/>
          <w:lang w:val="en-US"/>
        </w:rPr>
        <w:t>declaration</w:t>
      </w:r>
      <w:r>
        <w:rPr>
          <w:rFonts w:ascii="Arial" w:hAnsi="Arial" w:cs="Arial"/>
          <w:sz w:val="32"/>
          <w:szCs w:val="40"/>
          <w:lang w:val="en-US"/>
        </w:rPr>
        <w:t>s</w:t>
      </w:r>
      <w:r w:rsidR="00E05770" w:rsidRPr="00E05770">
        <w:rPr>
          <w:rFonts w:ascii="Arial" w:hAnsi="Arial" w:cs="Arial"/>
          <w:sz w:val="32"/>
          <w:szCs w:val="40"/>
          <w:lang w:val="en-US"/>
        </w:rPr>
        <w:t xml:space="preserve"> </w:t>
      </w:r>
      <w:r>
        <w:rPr>
          <w:rFonts w:ascii="Arial" w:hAnsi="Arial" w:cs="Arial"/>
          <w:sz w:val="32"/>
          <w:szCs w:val="40"/>
          <w:lang w:val="en-US"/>
        </w:rPr>
        <w:t>doesn’t exclude vendors declare single value for the rated output power.</w:t>
      </w:r>
    </w:p>
    <w:p w14:paraId="5EFC2A4C" w14:textId="77777777" w:rsidR="00531BC2" w:rsidRPr="00E05770" w:rsidRDefault="00531BC2" w:rsidP="00531BC2">
      <w:pPr>
        <w:pStyle w:val="ListParagraph"/>
        <w:spacing w:after="120"/>
        <w:ind w:left="1440"/>
        <w:rPr>
          <w:rFonts w:ascii="Arial" w:hAnsi="Arial" w:cs="Arial"/>
          <w:sz w:val="32"/>
          <w:szCs w:val="40"/>
          <w:lang w:val="en-US"/>
        </w:rPr>
      </w:pPr>
    </w:p>
    <w:p w14:paraId="23C1D3E6" w14:textId="07E5BB2C" w:rsidR="00144823" w:rsidRDefault="00144823" w:rsidP="00144823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  <w:sz w:val="36"/>
          <w:szCs w:val="40"/>
          <w:lang w:val="en-US"/>
        </w:rPr>
      </w:pPr>
      <w:r w:rsidRPr="00E05770">
        <w:rPr>
          <w:rFonts w:ascii="Arial" w:hAnsi="Arial" w:cs="Arial"/>
          <w:sz w:val="36"/>
          <w:szCs w:val="40"/>
          <w:lang w:val="en-US"/>
        </w:rPr>
        <w:t>Whether to add 16QAM FRCs for BS Rx dynamic range tests</w:t>
      </w:r>
    </w:p>
    <w:p w14:paraId="40F4F4CA" w14:textId="259B0A23" w:rsidR="00531BC2" w:rsidRPr="00455202" w:rsidRDefault="00531BC2" w:rsidP="00531BC2">
      <w:pPr>
        <w:pStyle w:val="ListParagraph"/>
        <w:numPr>
          <w:ilvl w:val="1"/>
          <w:numId w:val="16"/>
        </w:numPr>
        <w:spacing w:after="120"/>
        <w:rPr>
          <w:rFonts w:ascii="Arial" w:hAnsi="Arial" w:cs="Arial"/>
          <w:sz w:val="32"/>
          <w:szCs w:val="40"/>
          <w:lang w:val="en-US"/>
        </w:rPr>
      </w:pPr>
      <w:r w:rsidRPr="00455202">
        <w:rPr>
          <w:rFonts w:ascii="Arial" w:hAnsi="Arial" w:cs="Arial"/>
          <w:sz w:val="32"/>
          <w:szCs w:val="40"/>
          <w:lang w:val="en-US"/>
        </w:rPr>
        <w:t>16QAM FRCs would require higher SNR, hence might be more demanding for the BS receiver.</w:t>
      </w:r>
    </w:p>
    <w:p w14:paraId="2BB04D87" w14:textId="4CF73791" w:rsidR="00531BC2" w:rsidRPr="00455202" w:rsidRDefault="00531BC2" w:rsidP="00531BC2">
      <w:pPr>
        <w:pStyle w:val="ListParagraph"/>
        <w:numPr>
          <w:ilvl w:val="1"/>
          <w:numId w:val="16"/>
        </w:numPr>
        <w:spacing w:after="120"/>
        <w:rPr>
          <w:rFonts w:ascii="Arial" w:hAnsi="Arial" w:cs="Arial"/>
          <w:sz w:val="32"/>
          <w:szCs w:val="40"/>
          <w:lang w:val="en-US"/>
        </w:rPr>
      </w:pPr>
      <w:r w:rsidRPr="00455202">
        <w:rPr>
          <w:rFonts w:ascii="Arial" w:hAnsi="Arial" w:cs="Arial"/>
          <w:sz w:val="32"/>
          <w:szCs w:val="40"/>
          <w:lang w:val="en-US"/>
        </w:rPr>
        <w:t xml:space="preserve">The definition of the single tone as </w:t>
      </w:r>
      <w:r w:rsidR="00455202" w:rsidRPr="00455202">
        <w:rPr>
          <w:rFonts w:ascii="Arial" w:hAnsi="Arial" w:cs="Arial"/>
          <w:sz w:val="32"/>
          <w:szCs w:val="40"/>
          <w:lang w:val="en-US"/>
        </w:rPr>
        <w:t xml:space="preserve">the </w:t>
      </w:r>
      <w:r w:rsidRPr="00455202">
        <w:rPr>
          <w:rFonts w:ascii="Arial" w:hAnsi="Arial" w:cs="Arial"/>
          <w:sz w:val="32"/>
          <w:szCs w:val="40"/>
          <w:lang w:val="en-US"/>
        </w:rPr>
        <w:t>stringent case was agreed when NB-IoT was introduced, but 16QAM cannot be applied to single-tone UL.</w:t>
      </w:r>
    </w:p>
    <w:p w14:paraId="41286086" w14:textId="77777777" w:rsidR="00B44184" w:rsidRPr="00E05770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450BC407" w14:textId="77777777" w:rsidR="00B44184" w:rsidRPr="00E05770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0AF1292E" w14:textId="732DDA9B" w:rsidR="00FB29AD" w:rsidRPr="00FB29AD" w:rsidRDefault="00B44184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  <w:lang w:val="en-US"/>
        </w:rPr>
        <w:t>References</w:t>
      </w:r>
      <w:r w:rsidR="00862E3F" w:rsidRPr="00862E3F">
        <w:rPr>
          <w:rFonts w:ascii="Arial" w:hAnsi="Arial" w:cs="Arial"/>
          <w:sz w:val="40"/>
          <w:szCs w:val="40"/>
          <w:lang w:val="en-US"/>
        </w:rPr>
        <w:t>:</w:t>
      </w:r>
    </w:p>
    <w:p w14:paraId="2ED8A286" w14:textId="247CBB75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</w:rPr>
        <w:t xml:space="preserve">[1] </w:t>
      </w:r>
      <w:r w:rsidR="00052166">
        <w:rPr>
          <w:rFonts w:ascii="Arial" w:hAnsi="Arial" w:cs="Arial"/>
          <w:sz w:val="28"/>
          <w:szCs w:val="40"/>
          <w:lang w:val="en-US"/>
        </w:rPr>
        <w:t>R4-2119718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052166">
        <w:rPr>
          <w:rFonts w:ascii="Arial" w:hAnsi="Arial" w:cs="Arial"/>
          <w:sz w:val="28"/>
          <w:szCs w:val="40"/>
          <w:lang w:val="en-US"/>
        </w:rPr>
        <w:t>Summary_118_1</w:t>
      </w:r>
      <w:r w:rsidR="00052166" w:rsidRPr="00052166">
        <w:rPr>
          <w:rFonts w:ascii="Arial" w:hAnsi="Arial" w:cs="Arial"/>
          <w:sz w:val="28"/>
          <w:szCs w:val="40"/>
          <w:vertAlign w:val="superscript"/>
          <w:lang w:val="en-US"/>
        </w:rPr>
        <w:t>st</w:t>
      </w:r>
      <w:r w:rsidR="00052166">
        <w:rPr>
          <w:rFonts w:ascii="Arial" w:hAnsi="Arial" w:cs="Arial"/>
          <w:sz w:val="28"/>
          <w:szCs w:val="40"/>
          <w:lang w:val="en-US"/>
        </w:rPr>
        <w:t xml:space="preserve">_Round, Moderator (Huawei, </w:t>
      </w:r>
      <w:proofErr w:type="spellStart"/>
      <w:r w:rsidR="00052166">
        <w:rPr>
          <w:rFonts w:ascii="Arial" w:hAnsi="Arial" w:cs="Arial"/>
          <w:sz w:val="28"/>
          <w:szCs w:val="40"/>
          <w:lang w:val="en-US"/>
        </w:rPr>
        <w:t>HiSilicon</w:t>
      </w:r>
      <w:proofErr w:type="spellEnd"/>
      <w:r w:rsidR="00052166">
        <w:rPr>
          <w:rFonts w:ascii="Arial" w:hAnsi="Arial" w:cs="Arial"/>
          <w:sz w:val="28"/>
          <w:szCs w:val="40"/>
          <w:lang w:val="en-US"/>
        </w:rPr>
        <w:t>), RAN4#101-e</w:t>
      </w:r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</w:t>
      </w:r>
    </w:p>
    <w:p w14:paraId="47DFBDCE" w14:textId="11DE3E55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[2] </w:t>
      </w:r>
      <w:r w:rsidR="00052166" w:rsidRPr="00052166">
        <w:rPr>
          <w:rFonts w:ascii="Arial" w:hAnsi="Arial" w:cs="Arial"/>
          <w:sz w:val="28"/>
          <w:szCs w:val="40"/>
          <w:lang w:val="en-US"/>
        </w:rPr>
        <w:t>R4-2117250</w:t>
      </w:r>
      <w:r w:rsidR="00052166">
        <w:rPr>
          <w:rFonts w:ascii="Arial" w:hAnsi="Arial" w:cs="Arial"/>
          <w:sz w:val="28"/>
          <w:szCs w:val="40"/>
          <w:lang w:val="en-US"/>
        </w:rPr>
        <w:t xml:space="preserve"> </w:t>
      </w:r>
      <w:r w:rsidR="00052166" w:rsidRPr="00052166">
        <w:rPr>
          <w:rFonts w:ascii="Arial" w:hAnsi="Arial" w:cs="Arial"/>
          <w:sz w:val="28"/>
          <w:szCs w:val="40"/>
          <w:lang w:val="en-US"/>
        </w:rPr>
        <w:t>Proposals on BS RF requirements for support of 16QAM in NB-IoT</w:t>
      </w:r>
      <w:r w:rsidR="00052166">
        <w:rPr>
          <w:rFonts w:ascii="Arial" w:hAnsi="Arial" w:cs="Arial"/>
          <w:sz w:val="28"/>
          <w:szCs w:val="40"/>
          <w:lang w:val="en-US"/>
        </w:rPr>
        <w:t xml:space="preserve">, </w:t>
      </w:r>
      <w:r w:rsidR="00052166" w:rsidRPr="00052166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3C32415A" w14:textId="1D73A8DE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>[</w:t>
      </w:r>
      <w:r w:rsidR="00052166">
        <w:rPr>
          <w:rFonts w:ascii="Arial" w:hAnsi="Arial" w:cs="Arial"/>
          <w:sz w:val="28"/>
          <w:szCs w:val="40"/>
          <w:lang w:val="en-US"/>
        </w:rPr>
        <w:t>3</w:t>
      </w:r>
      <w:r>
        <w:rPr>
          <w:rFonts w:ascii="Arial" w:hAnsi="Arial" w:cs="Arial"/>
          <w:sz w:val="28"/>
          <w:szCs w:val="40"/>
          <w:lang w:val="en-US"/>
        </w:rPr>
        <w:t xml:space="preserve">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</w:t>
      </w:r>
      <w:r w:rsidR="00052166">
        <w:rPr>
          <w:rFonts w:ascii="Arial" w:hAnsi="Arial" w:cs="Arial"/>
          <w:sz w:val="28"/>
          <w:szCs w:val="40"/>
          <w:lang w:val="en-US"/>
        </w:rPr>
        <w:t>8544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052166" w:rsidRPr="00052166">
        <w:rPr>
          <w:rFonts w:ascii="Arial" w:hAnsi="Arial" w:cs="Arial"/>
          <w:sz w:val="28"/>
          <w:szCs w:val="40"/>
          <w:lang w:val="en-US"/>
        </w:rPr>
        <w:t>Remaining issues for NB-IoT 16QAM BS RF requirements</w:t>
      </w:r>
      <w:r w:rsidR="00052166">
        <w:rPr>
          <w:rFonts w:ascii="Arial" w:hAnsi="Arial" w:cs="Arial"/>
          <w:sz w:val="28"/>
          <w:szCs w:val="40"/>
          <w:lang w:val="en-US"/>
        </w:rPr>
        <w:t xml:space="preserve">, Huawei, </w:t>
      </w:r>
      <w:proofErr w:type="spellStart"/>
      <w:r w:rsidR="00052166">
        <w:rPr>
          <w:rFonts w:ascii="Arial" w:hAnsi="Arial" w:cs="Arial"/>
          <w:sz w:val="28"/>
          <w:szCs w:val="40"/>
          <w:lang w:val="en-US"/>
        </w:rPr>
        <w:t>HiSilicon</w:t>
      </w:r>
      <w:proofErr w:type="spellEnd"/>
    </w:p>
    <w:p w14:paraId="6F01F841" w14:textId="79220EF5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>[</w:t>
      </w:r>
      <w:r w:rsidR="00052166">
        <w:rPr>
          <w:rFonts w:ascii="Arial" w:hAnsi="Arial" w:cs="Arial"/>
          <w:sz w:val="28"/>
          <w:szCs w:val="40"/>
          <w:lang w:val="en-US"/>
        </w:rPr>
        <w:t>4</w:t>
      </w:r>
      <w:r>
        <w:rPr>
          <w:rFonts w:ascii="Arial" w:hAnsi="Arial" w:cs="Arial"/>
          <w:sz w:val="28"/>
          <w:szCs w:val="40"/>
          <w:lang w:val="en-US"/>
        </w:rPr>
        <w:t xml:space="preserve">] </w:t>
      </w:r>
      <w:r w:rsidR="003D7D24" w:rsidRPr="003D7D24">
        <w:rPr>
          <w:rFonts w:ascii="Arial" w:hAnsi="Arial" w:cs="Arial"/>
          <w:sz w:val="28"/>
          <w:szCs w:val="40"/>
          <w:lang w:val="en-US"/>
        </w:rPr>
        <w:t>R4-211</w:t>
      </w:r>
      <w:r w:rsidR="00052166">
        <w:rPr>
          <w:rFonts w:ascii="Arial" w:hAnsi="Arial" w:cs="Arial"/>
          <w:sz w:val="28"/>
          <w:szCs w:val="40"/>
          <w:lang w:val="en-US"/>
        </w:rPr>
        <w:t>8996</w:t>
      </w:r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BS RF impact analysis on R17 </w:t>
      </w:r>
      <w:proofErr w:type="spellStart"/>
      <w:r w:rsidR="003D7D24" w:rsidRPr="003D7D24">
        <w:rPr>
          <w:rFonts w:ascii="Arial" w:hAnsi="Arial" w:cs="Arial"/>
          <w:sz w:val="28"/>
          <w:szCs w:val="40"/>
          <w:lang w:val="en-US"/>
        </w:rPr>
        <w:t>NB_IoT</w:t>
      </w:r>
      <w:proofErr w:type="spellEnd"/>
      <w:r w:rsidR="003D7D24" w:rsidRPr="003D7D24">
        <w:rPr>
          <w:rFonts w:ascii="Arial" w:hAnsi="Arial" w:cs="Arial"/>
          <w:sz w:val="28"/>
          <w:szCs w:val="40"/>
          <w:lang w:val="en-US"/>
        </w:rPr>
        <w:t>, Ericsson</w:t>
      </w:r>
    </w:p>
    <w:p w14:paraId="127A7675" w14:textId="275B1C06" w:rsidR="00862E3F" w:rsidRPr="00862E3F" w:rsidRDefault="00862E3F" w:rsidP="00862E3F">
      <w:pPr>
        <w:spacing w:after="120"/>
        <w:ind w:left="709" w:hanging="709"/>
        <w:rPr>
          <w:rFonts w:ascii="Arial" w:hAnsi="Arial" w:cs="Arial"/>
          <w:sz w:val="40"/>
          <w:szCs w:val="40"/>
          <w:lang w:val="en-US" w:eastAsia="zh-CN"/>
        </w:rPr>
      </w:pPr>
    </w:p>
    <w:p w14:paraId="2AAE1BCB" w14:textId="5EFF51CF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9D29C5">
        <w:rPr>
          <w:rFonts w:ascii="Arial" w:hAnsi="Arial" w:cs="Arial"/>
          <w:sz w:val="40"/>
          <w:szCs w:val="40"/>
        </w:rPr>
        <w:br w:type="page"/>
      </w:r>
    </w:p>
    <w:p w14:paraId="0B2B0FDF" w14:textId="3DDD6900" w:rsidR="00B45401" w:rsidRPr="0034373C" w:rsidRDefault="00F374E9" w:rsidP="0034373C">
      <w:pPr>
        <w:pStyle w:val="Heading1"/>
      </w:pPr>
      <w:r w:rsidRPr="00F374E9">
        <w:lastRenderedPageBreak/>
        <w:t>Agreement</w:t>
      </w:r>
      <w:r w:rsidR="009E0008">
        <w:t>s</w:t>
      </w:r>
      <w:r w:rsidRPr="00F374E9">
        <w:t xml:space="preserve"> on </w:t>
      </w:r>
      <w:r w:rsidR="00F418B8">
        <w:t>BS RF requirements</w:t>
      </w:r>
    </w:p>
    <w:p w14:paraId="3E532A15" w14:textId="77777777" w:rsidR="009F28D3" w:rsidRDefault="009F28D3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01BB8E00" w14:textId="2AEF2112" w:rsidR="00FE4978" w:rsidRDefault="00FE4978" w:rsidP="00DA2F7D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 xml:space="preserve">For BS with </w:t>
      </w:r>
      <w:r w:rsidRPr="00DA2F7D">
        <w:rPr>
          <w:rFonts w:ascii="Arial" w:hAnsi="Arial" w:cs="Arial"/>
          <w:sz w:val="40"/>
          <w:szCs w:val="52"/>
        </w:rPr>
        <w:t>NB-IoT</w:t>
      </w:r>
      <w:r>
        <w:rPr>
          <w:rFonts w:ascii="Arial" w:hAnsi="Arial" w:cs="Arial"/>
          <w:sz w:val="40"/>
          <w:szCs w:val="52"/>
        </w:rPr>
        <w:t xml:space="preserve"> operation </w:t>
      </w:r>
      <w:r w:rsidRPr="00DA2F7D">
        <w:rPr>
          <w:rFonts w:ascii="Arial" w:hAnsi="Arial" w:cs="Arial"/>
          <w:sz w:val="40"/>
          <w:szCs w:val="52"/>
        </w:rPr>
        <w:t>in standalone mode</w:t>
      </w:r>
      <w:r w:rsidR="00FF779A">
        <w:rPr>
          <w:rFonts w:ascii="Arial" w:hAnsi="Arial" w:cs="Arial"/>
          <w:sz w:val="40"/>
          <w:szCs w:val="52"/>
        </w:rPr>
        <w:t xml:space="preserve">, further consider and select one of the </w:t>
      </w:r>
      <w:r w:rsidR="001F54CF">
        <w:rPr>
          <w:rFonts w:ascii="Arial" w:hAnsi="Arial" w:cs="Arial"/>
          <w:sz w:val="40"/>
          <w:szCs w:val="52"/>
        </w:rPr>
        <w:t>two</w:t>
      </w:r>
      <w:r w:rsidR="00FF779A">
        <w:rPr>
          <w:rFonts w:ascii="Arial" w:hAnsi="Arial" w:cs="Arial"/>
          <w:sz w:val="40"/>
          <w:szCs w:val="52"/>
        </w:rPr>
        <w:t xml:space="preserve"> options</w:t>
      </w:r>
      <w:r>
        <w:rPr>
          <w:rFonts w:ascii="Arial" w:hAnsi="Arial" w:cs="Arial"/>
          <w:sz w:val="40"/>
          <w:szCs w:val="52"/>
        </w:rPr>
        <w:t xml:space="preserve">: </w:t>
      </w:r>
    </w:p>
    <w:p w14:paraId="5F01EAA0" w14:textId="61818773" w:rsidR="00FE4978" w:rsidRDefault="00FE4978" w:rsidP="00FE4978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2A1333">
        <w:rPr>
          <w:rFonts w:ascii="Arial" w:hAnsi="Arial" w:cs="Arial"/>
          <w:sz w:val="36"/>
          <w:szCs w:val="52"/>
        </w:rPr>
        <w:t xml:space="preserve">Option 1: </w:t>
      </w:r>
      <w:r w:rsidR="00D67BDF">
        <w:rPr>
          <w:rFonts w:ascii="Arial" w:hAnsi="Arial" w:cs="Arial"/>
          <w:sz w:val="36"/>
          <w:szCs w:val="52"/>
        </w:rPr>
        <w:t>T</w:t>
      </w:r>
      <w:r w:rsidRPr="002A1333">
        <w:rPr>
          <w:rFonts w:ascii="Arial" w:hAnsi="Arial" w:cs="Arial"/>
          <w:sz w:val="36"/>
          <w:szCs w:val="52"/>
        </w:rPr>
        <w:t>here is no need to differentiate the NB-IoT carrier power with 16QAM and the NB-IoT carrier with QPSK. One declaration is applied when configured for 16QAM/QPSK transmissions</w:t>
      </w:r>
      <w:r w:rsidR="00D67BDF">
        <w:rPr>
          <w:rFonts w:ascii="Arial" w:hAnsi="Arial" w:cs="Arial"/>
          <w:sz w:val="36"/>
          <w:szCs w:val="52"/>
        </w:rPr>
        <w:t>.</w:t>
      </w:r>
    </w:p>
    <w:p w14:paraId="4044ACCA" w14:textId="77777777" w:rsidR="00FF779A" w:rsidRPr="002A1333" w:rsidRDefault="00FF779A" w:rsidP="002A1333">
      <w:pPr>
        <w:spacing w:line="276" w:lineRule="auto"/>
        <w:ind w:left="1440"/>
        <w:rPr>
          <w:rFonts w:ascii="Arial" w:hAnsi="Arial" w:cs="Arial"/>
          <w:sz w:val="36"/>
          <w:szCs w:val="52"/>
        </w:rPr>
      </w:pPr>
    </w:p>
    <w:p w14:paraId="3E7252DE" w14:textId="1EA5FDA5" w:rsidR="00F418B8" w:rsidRDefault="00FE4978" w:rsidP="002A1333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2A1333">
        <w:rPr>
          <w:rFonts w:ascii="Arial" w:hAnsi="Arial" w:cs="Arial"/>
          <w:sz w:val="36"/>
          <w:szCs w:val="52"/>
        </w:rPr>
        <w:t xml:space="preserve">Option 2: </w:t>
      </w:r>
      <w:r w:rsidR="00E211C3">
        <w:rPr>
          <w:rFonts w:ascii="Arial" w:hAnsi="Arial" w:cs="Arial"/>
          <w:sz w:val="36"/>
          <w:szCs w:val="52"/>
        </w:rPr>
        <w:t>U</w:t>
      </w:r>
      <w:r w:rsidR="00C36B14" w:rsidRPr="002A1333">
        <w:rPr>
          <w:rFonts w:ascii="Arial" w:hAnsi="Arial" w:cs="Arial"/>
          <w:sz w:val="36"/>
          <w:szCs w:val="52"/>
        </w:rPr>
        <w:t xml:space="preserve">p to </w:t>
      </w:r>
      <w:r w:rsidR="00DA2F7D" w:rsidRPr="002A1333">
        <w:rPr>
          <w:rFonts w:ascii="Arial" w:hAnsi="Arial" w:cs="Arial"/>
          <w:sz w:val="36"/>
          <w:szCs w:val="52"/>
        </w:rPr>
        <w:t xml:space="preserve">two rated output power declarations may be made. One declaration is applicable when configured for 16QAM transmissions and the other declaration is applicable when not configured </w:t>
      </w:r>
      <w:r w:rsidR="00CA14F1" w:rsidRPr="002A1333">
        <w:rPr>
          <w:rFonts w:ascii="Arial" w:hAnsi="Arial" w:cs="Arial"/>
          <w:sz w:val="36"/>
          <w:szCs w:val="52"/>
        </w:rPr>
        <w:t>for</w:t>
      </w:r>
      <w:r w:rsidR="002A1F28" w:rsidRPr="002A1333">
        <w:rPr>
          <w:rFonts w:ascii="Arial" w:hAnsi="Arial" w:cs="Arial"/>
          <w:sz w:val="36"/>
          <w:szCs w:val="52"/>
        </w:rPr>
        <w:t xml:space="preserve"> </w:t>
      </w:r>
      <w:r w:rsidR="00DA2F7D" w:rsidRPr="002A1333">
        <w:rPr>
          <w:rFonts w:ascii="Arial" w:hAnsi="Arial" w:cs="Arial"/>
          <w:sz w:val="36"/>
          <w:szCs w:val="52"/>
        </w:rPr>
        <w:t>16QAM transmissions.</w:t>
      </w:r>
    </w:p>
    <w:p w14:paraId="306DB2AE" w14:textId="77777777" w:rsidR="00E211C3" w:rsidRDefault="00E211C3" w:rsidP="002A1333">
      <w:pPr>
        <w:spacing w:line="276" w:lineRule="auto"/>
        <w:ind w:left="1440"/>
        <w:rPr>
          <w:rFonts w:ascii="Arial" w:hAnsi="Arial" w:cs="Arial"/>
          <w:sz w:val="36"/>
          <w:szCs w:val="52"/>
        </w:rPr>
      </w:pPr>
    </w:p>
    <w:p w14:paraId="70616C6A" w14:textId="2EC0D780" w:rsidR="00FF2AAD" w:rsidRPr="00BF5437" w:rsidRDefault="00DA2F7D" w:rsidP="00FF2AAD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New</w:t>
      </w:r>
      <w:r w:rsidR="00F418B8" w:rsidRPr="00F418B8">
        <w:rPr>
          <w:rFonts w:ascii="Arial" w:hAnsi="Arial" w:cs="Arial"/>
          <w:sz w:val="40"/>
          <w:szCs w:val="52"/>
        </w:rPr>
        <w:t xml:space="preserve"> 16QAM FRCs for BS Rx dynamic range tests</w:t>
      </w:r>
      <w:r>
        <w:rPr>
          <w:rFonts w:ascii="Arial" w:hAnsi="Arial" w:cs="Arial"/>
          <w:sz w:val="40"/>
          <w:szCs w:val="52"/>
        </w:rPr>
        <w:t xml:space="preserve"> are not needed if they’re added for demodulation tests.</w:t>
      </w:r>
    </w:p>
    <w:p w14:paraId="72F0C228" w14:textId="3380D8BF" w:rsidR="003472B3" w:rsidRDefault="003472B3" w:rsidP="003472B3">
      <w:pPr>
        <w:rPr>
          <w:rFonts w:ascii="Arial" w:hAnsi="Arial" w:cs="Arial"/>
          <w:sz w:val="40"/>
          <w:szCs w:val="40"/>
        </w:rPr>
      </w:pPr>
    </w:p>
    <w:sectPr w:rsidR="003472B3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29EFB" w14:textId="77777777" w:rsidR="001778B0" w:rsidRDefault="001778B0" w:rsidP="00A31CFC">
      <w:r>
        <w:separator/>
      </w:r>
    </w:p>
  </w:endnote>
  <w:endnote w:type="continuationSeparator" w:id="0">
    <w:p w14:paraId="354814A0" w14:textId="77777777" w:rsidR="001778B0" w:rsidRDefault="001778B0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96080F" w:rsidRPr="00F1692F" w:rsidRDefault="00A64C9C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="0096080F"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75229E">
      <w:rPr>
        <w:noProof/>
        <w:sz w:val="32"/>
        <w:szCs w:val="32"/>
      </w:rPr>
      <w:t>4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FF4ED" w14:textId="77777777" w:rsidR="001778B0" w:rsidRDefault="001778B0" w:rsidP="00A31CFC">
      <w:r>
        <w:separator/>
      </w:r>
    </w:p>
  </w:footnote>
  <w:footnote w:type="continuationSeparator" w:id="0">
    <w:p w14:paraId="0B2B154F" w14:textId="77777777" w:rsidR="001778B0" w:rsidRDefault="001778B0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F2563"/>
    <w:multiLevelType w:val="hybridMultilevel"/>
    <w:tmpl w:val="434AF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1"/>
  </w:num>
  <w:num w:numId="5">
    <w:abstractNumId w:val="14"/>
  </w:num>
  <w:num w:numId="6">
    <w:abstractNumId w:val="8"/>
  </w:num>
  <w:num w:numId="7">
    <w:abstractNumId w:val="12"/>
  </w:num>
  <w:num w:numId="8">
    <w:abstractNumId w:val="9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  <w:num w:numId="13">
    <w:abstractNumId w:val="13"/>
  </w:num>
  <w:num w:numId="14">
    <w:abstractNumId w:val="5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35D70"/>
    <w:rsid w:val="00041280"/>
    <w:rsid w:val="00052166"/>
    <w:rsid w:val="00053812"/>
    <w:rsid w:val="00063262"/>
    <w:rsid w:val="000643AC"/>
    <w:rsid w:val="00066216"/>
    <w:rsid w:val="00074DA4"/>
    <w:rsid w:val="00085E06"/>
    <w:rsid w:val="000A6E0D"/>
    <w:rsid w:val="000B32AE"/>
    <w:rsid w:val="000C2B11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44823"/>
    <w:rsid w:val="001559E5"/>
    <w:rsid w:val="00155B65"/>
    <w:rsid w:val="00165A7B"/>
    <w:rsid w:val="00171CAC"/>
    <w:rsid w:val="001778B0"/>
    <w:rsid w:val="001A5D04"/>
    <w:rsid w:val="001C05AE"/>
    <w:rsid w:val="001D3344"/>
    <w:rsid w:val="001F54CF"/>
    <w:rsid w:val="00211BB7"/>
    <w:rsid w:val="00214D78"/>
    <w:rsid w:val="00221559"/>
    <w:rsid w:val="00235710"/>
    <w:rsid w:val="00253DE9"/>
    <w:rsid w:val="00282023"/>
    <w:rsid w:val="002859F6"/>
    <w:rsid w:val="00292999"/>
    <w:rsid w:val="00295309"/>
    <w:rsid w:val="002A1333"/>
    <w:rsid w:val="002A1F28"/>
    <w:rsid w:val="002A7E67"/>
    <w:rsid w:val="002B2590"/>
    <w:rsid w:val="002B450C"/>
    <w:rsid w:val="002B740F"/>
    <w:rsid w:val="002D0B83"/>
    <w:rsid w:val="002D1C2A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1CCD"/>
    <w:rsid w:val="003E684D"/>
    <w:rsid w:val="003F2132"/>
    <w:rsid w:val="00410EE6"/>
    <w:rsid w:val="00410FC9"/>
    <w:rsid w:val="00411186"/>
    <w:rsid w:val="0042133F"/>
    <w:rsid w:val="004258D8"/>
    <w:rsid w:val="00455202"/>
    <w:rsid w:val="00460581"/>
    <w:rsid w:val="00461C44"/>
    <w:rsid w:val="004624D1"/>
    <w:rsid w:val="004643AB"/>
    <w:rsid w:val="004814EA"/>
    <w:rsid w:val="0048415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11AF6"/>
    <w:rsid w:val="00521BEC"/>
    <w:rsid w:val="00527C19"/>
    <w:rsid w:val="00531BC2"/>
    <w:rsid w:val="00540414"/>
    <w:rsid w:val="005413D4"/>
    <w:rsid w:val="00543559"/>
    <w:rsid w:val="0054488F"/>
    <w:rsid w:val="005522BB"/>
    <w:rsid w:val="00554668"/>
    <w:rsid w:val="00556617"/>
    <w:rsid w:val="005568F3"/>
    <w:rsid w:val="00561325"/>
    <w:rsid w:val="00562363"/>
    <w:rsid w:val="005655B7"/>
    <w:rsid w:val="0056613B"/>
    <w:rsid w:val="00581DB5"/>
    <w:rsid w:val="00582F24"/>
    <w:rsid w:val="005C21F9"/>
    <w:rsid w:val="005C49AA"/>
    <w:rsid w:val="005E16D0"/>
    <w:rsid w:val="005E2393"/>
    <w:rsid w:val="0060578A"/>
    <w:rsid w:val="00610195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B4D7F"/>
    <w:rsid w:val="006D77DC"/>
    <w:rsid w:val="006E161B"/>
    <w:rsid w:val="006F051E"/>
    <w:rsid w:val="00706C84"/>
    <w:rsid w:val="00726FD4"/>
    <w:rsid w:val="007328D7"/>
    <w:rsid w:val="007344BF"/>
    <w:rsid w:val="0073482F"/>
    <w:rsid w:val="007412B8"/>
    <w:rsid w:val="007509CF"/>
    <w:rsid w:val="00750A73"/>
    <w:rsid w:val="0075229E"/>
    <w:rsid w:val="00762C86"/>
    <w:rsid w:val="007660AE"/>
    <w:rsid w:val="00781E92"/>
    <w:rsid w:val="007914B0"/>
    <w:rsid w:val="00791516"/>
    <w:rsid w:val="00792037"/>
    <w:rsid w:val="007A0621"/>
    <w:rsid w:val="007A6C52"/>
    <w:rsid w:val="007B2DB6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61BB6"/>
    <w:rsid w:val="00862E3F"/>
    <w:rsid w:val="00870ABC"/>
    <w:rsid w:val="00882DC3"/>
    <w:rsid w:val="00886815"/>
    <w:rsid w:val="008A4B82"/>
    <w:rsid w:val="008B1C90"/>
    <w:rsid w:val="008D4B04"/>
    <w:rsid w:val="008E6E8E"/>
    <w:rsid w:val="009001D7"/>
    <w:rsid w:val="00917E8E"/>
    <w:rsid w:val="00920CB3"/>
    <w:rsid w:val="00921D8C"/>
    <w:rsid w:val="00934E91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0008"/>
    <w:rsid w:val="009E2E4B"/>
    <w:rsid w:val="009F28D3"/>
    <w:rsid w:val="00A033C4"/>
    <w:rsid w:val="00A04C66"/>
    <w:rsid w:val="00A17D8D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7025B"/>
    <w:rsid w:val="00A874EA"/>
    <w:rsid w:val="00A90F63"/>
    <w:rsid w:val="00AA2042"/>
    <w:rsid w:val="00AA353A"/>
    <w:rsid w:val="00AA35AA"/>
    <w:rsid w:val="00AB7278"/>
    <w:rsid w:val="00AC68FE"/>
    <w:rsid w:val="00AE59BB"/>
    <w:rsid w:val="00AF2E98"/>
    <w:rsid w:val="00B272B4"/>
    <w:rsid w:val="00B44184"/>
    <w:rsid w:val="00B45401"/>
    <w:rsid w:val="00B52E5B"/>
    <w:rsid w:val="00B56292"/>
    <w:rsid w:val="00B644B8"/>
    <w:rsid w:val="00B64ECC"/>
    <w:rsid w:val="00B749E8"/>
    <w:rsid w:val="00B7719C"/>
    <w:rsid w:val="00B9688B"/>
    <w:rsid w:val="00BA0B42"/>
    <w:rsid w:val="00BB5640"/>
    <w:rsid w:val="00BC62DB"/>
    <w:rsid w:val="00BF0B98"/>
    <w:rsid w:val="00BF5437"/>
    <w:rsid w:val="00C101F6"/>
    <w:rsid w:val="00C2139D"/>
    <w:rsid w:val="00C256EA"/>
    <w:rsid w:val="00C34381"/>
    <w:rsid w:val="00C36B14"/>
    <w:rsid w:val="00C44456"/>
    <w:rsid w:val="00C72A83"/>
    <w:rsid w:val="00C84ADA"/>
    <w:rsid w:val="00C87FEC"/>
    <w:rsid w:val="00C91109"/>
    <w:rsid w:val="00CA0D49"/>
    <w:rsid w:val="00CA127E"/>
    <w:rsid w:val="00CA14F1"/>
    <w:rsid w:val="00CD58A3"/>
    <w:rsid w:val="00CE0E41"/>
    <w:rsid w:val="00CF380D"/>
    <w:rsid w:val="00D04064"/>
    <w:rsid w:val="00D04B6A"/>
    <w:rsid w:val="00D066EF"/>
    <w:rsid w:val="00D07FAD"/>
    <w:rsid w:val="00D10382"/>
    <w:rsid w:val="00D15CA2"/>
    <w:rsid w:val="00D37254"/>
    <w:rsid w:val="00D67BDF"/>
    <w:rsid w:val="00D753D1"/>
    <w:rsid w:val="00D87B4A"/>
    <w:rsid w:val="00D92D7A"/>
    <w:rsid w:val="00DA2F7D"/>
    <w:rsid w:val="00DA4764"/>
    <w:rsid w:val="00DA5C39"/>
    <w:rsid w:val="00DB3B30"/>
    <w:rsid w:val="00DD3E12"/>
    <w:rsid w:val="00DE16E7"/>
    <w:rsid w:val="00DE4B36"/>
    <w:rsid w:val="00DF03C1"/>
    <w:rsid w:val="00E05770"/>
    <w:rsid w:val="00E0671F"/>
    <w:rsid w:val="00E10869"/>
    <w:rsid w:val="00E211C3"/>
    <w:rsid w:val="00E323E2"/>
    <w:rsid w:val="00E36F15"/>
    <w:rsid w:val="00E40118"/>
    <w:rsid w:val="00E4365C"/>
    <w:rsid w:val="00E4606C"/>
    <w:rsid w:val="00E542B6"/>
    <w:rsid w:val="00E70D97"/>
    <w:rsid w:val="00E741B7"/>
    <w:rsid w:val="00E80583"/>
    <w:rsid w:val="00EA557E"/>
    <w:rsid w:val="00ED045D"/>
    <w:rsid w:val="00EE3246"/>
    <w:rsid w:val="00EF6940"/>
    <w:rsid w:val="00EF724F"/>
    <w:rsid w:val="00F13F54"/>
    <w:rsid w:val="00F1587B"/>
    <w:rsid w:val="00F1692F"/>
    <w:rsid w:val="00F2037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91EAD"/>
    <w:rsid w:val="00FA196A"/>
    <w:rsid w:val="00FA207D"/>
    <w:rsid w:val="00FB29AD"/>
    <w:rsid w:val="00FB4E1D"/>
    <w:rsid w:val="00FD03EB"/>
    <w:rsid w:val="00FD703A"/>
    <w:rsid w:val="00FE3526"/>
    <w:rsid w:val="00FE4978"/>
    <w:rsid w:val="00FF2AAD"/>
    <w:rsid w:val="00FF73E0"/>
    <w:rsid w:val="00FF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C6686C-9D71-43C0-8F90-485B13D1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26</cp:revision>
  <dcterms:created xsi:type="dcterms:W3CDTF">2021-08-26T08:57:00Z</dcterms:created>
  <dcterms:modified xsi:type="dcterms:W3CDTF">2021-11-11T15:59:00Z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1636621727</vt:lpwstr>
  </property>
</Properties>
</file>